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2E22" w14:textId="77777777" w:rsidR="007E6312" w:rsidRPr="007E6312" w:rsidRDefault="007E6312" w:rsidP="007E631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E6312">
        <w:rPr>
          <w:rFonts w:ascii="Times New Roman" w:hAnsi="Times New Roman" w:cs="Times New Roman"/>
          <w:b/>
          <w:bCs/>
        </w:rPr>
        <w:t>Are American Elections Secure and Fair?</w:t>
      </w:r>
    </w:p>
    <w:p w14:paraId="066D7EE7" w14:textId="2B411B23" w:rsidR="007E6312" w:rsidRDefault="007E6312" w:rsidP="007E631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E6312">
        <w:rPr>
          <w:rFonts w:ascii="Times New Roman" w:hAnsi="Times New Roman" w:cs="Times New Roman"/>
        </w:rPr>
        <w:t xml:space="preserve">y Jeffrey R. Orenstein, </w:t>
      </w:r>
      <w:r w:rsidRPr="007E6312">
        <w:rPr>
          <w:rFonts w:ascii="Times New Roman" w:hAnsi="Times New Roman" w:cs="Times New Roman"/>
        </w:rPr>
        <w:t>Ph.D.</w:t>
      </w:r>
      <w:r w:rsidRPr="007E6312">
        <w:rPr>
          <w:rFonts w:ascii="Times New Roman" w:hAnsi="Times New Roman" w:cs="Times New Roman"/>
        </w:rPr>
        <w:t>,</w:t>
      </w:r>
    </w:p>
    <w:p w14:paraId="675B77D3" w14:textId="77777777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201DF64B" w14:textId="6D6ABA6C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The integrity of American elections is a topic of ongoing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discussion in both academic and partisan circles. The honesty and reliability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of elections are a basic requirement for democracy and a key factor in public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trust of democracy. Election security refers to effective measures in place to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detect and prevent fraud, tampering and cyberattacks, ensuring that every</w:t>
      </w:r>
    </w:p>
    <w:p w14:paraId="387E66D9" w14:textId="7E97B5C1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 xml:space="preserve">legitimate vote is counted </w:t>
      </w:r>
      <w:r w:rsidRPr="007E6312">
        <w:rPr>
          <w:rFonts w:ascii="Times New Roman" w:hAnsi="Times New Roman" w:cs="Times New Roman"/>
        </w:rPr>
        <w:t>accurately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 xml:space="preserve">and no illegitimate votes are included. </w:t>
      </w:r>
    </w:p>
    <w:p w14:paraId="21C0DDB2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730DE7B2" w14:textId="7FF665A2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Election fairness, on the other hand, delves into whether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all eligible citizens have an equal opportunity to cast their ballot and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whether the electoral system itself provides an equitable playing field for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candidates and parties. While the American electoral system has robust</w:t>
      </w:r>
    </w:p>
    <w:p w14:paraId="777E99E3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safeguards, it also faces persistent challenges and criticisms, leading to a</w:t>
      </w:r>
    </w:p>
    <w:p w14:paraId="4EE28DFA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complex answer to the question of whether its elections are truly secure and</w:t>
      </w:r>
    </w:p>
    <w:p w14:paraId="646D9B0A" w14:textId="77777777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fair.</w:t>
      </w:r>
    </w:p>
    <w:p w14:paraId="0B72CFD8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04EBC071" w14:textId="45454E01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There is strong evidence that voter fraud and vote tampering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are very rare in the American political system</w:t>
      </w:r>
      <w:r>
        <w:rPr>
          <w:rFonts w:ascii="Times New Roman" w:hAnsi="Times New Roman" w:cs="Times New Roman"/>
        </w:rPr>
        <w:t xml:space="preserve"> and do not affect outcomes.</w:t>
      </w:r>
      <w:r w:rsidRPr="007E6312">
        <w:rPr>
          <w:rFonts w:ascii="Times New Roman" w:hAnsi="Times New Roman" w:cs="Times New Roman"/>
        </w:rPr>
        <w:t xml:space="preserve"> From a security standpoint, the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decentralized nature of American elections is often cited as a primary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strength. Elections are administered by thousands of local jurisdictions, not a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single national entity. This fragmentation makes it incredibly difficult for a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single actor or group to compromise results on a widespread scale. Furthermore,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a multi-layered approach to security is employed. Voting machines, whether</w:t>
      </w:r>
    </w:p>
    <w:p w14:paraId="65CF039D" w14:textId="125FCEAD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optical scan or direct-recording electronic (DRE) systems, undergo rigorous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certification processes. Most are not directly connected to the Internet by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 xml:space="preserve">design to make cyber intervention difficult or impossible. </w:t>
      </w:r>
    </w:p>
    <w:p w14:paraId="0D052D47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14443DA0" w14:textId="26747EB1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 xml:space="preserve">Many states now require paper trails for DRE </w:t>
      </w:r>
      <w:r w:rsidRPr="007E6312">
        <w:rPr>
          <w:rFonts w:ascii="Times New Roman" w:hAnsi="Times New Roman" w:cs="Times New Roman"/>
        </w:rPr>
        <w:t>machines, allowing</w:t>
      </w:r>
      <w:r w:rsidRPr="007E6312">
        <w:rPr>
          <w:rFonts w:ascii="Times New Roman" w:hAnsi="Times New Roman" w:cs="Times New Roman"/>
        </w:rPr>
        <w:t xml:space="preserve"> for audits and recounts that verify electronic tallies against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physical ballots. Post-election audits, including risk-limiting audits, are also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increasingly common, providing a statistical method to ensure accuracy by</w:t>
      </w:r>
    </w:p>
    <w:p w14:paraId="18FCD4CE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comparing paper ballots to machine counts. Cybersecurity measures are also robust</w:t>
      </w:r>
    </w:p>
    <w:p w14:paraId="248C37BE" w14:textId="0D5A2261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and continually enhanced, with federal agencies like the Cybersecurity and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Infrastructure Security Agency (CISA) working with state and local election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officials to protect systems from foreign and domestic threats.</w:t>
      </w:r>
    </w:p>
    <w:p w14:paraId="66859D1D" w14:textId="77777777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5A6F17E2" w14:textId="487A20F6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However, the question of fairness introduces a broader set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of considerations. Voter access is a critical component of fairness. Laws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surrounding voter registration, identification requirements, early voting and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absentee voting vary significantly by state, leading to disparities in ease of</w:t>
      </w:r>
    </w:p>
    <w:p w14:paraId="70DDC5BC" w14:textId="44DD466F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access. While some argue that strict voter ID laws are necessary to prevent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fraud, others contend they disproportionately disenfranchise eligible voters,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particularly minorities, the elderly, and low-income individuals who may lack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the required identification</w:t>
      </w:r>
      <w:r>
        <w:rPr>
          <w:rFonts w:ascii="Times New Roman" w:hAnsi="Times New Roman" w:cs="Times New Roman"/>
        </w:rPr>
        <w:t xml:space="preserve"> or a convenient means to get it</w:t>
      </w:r>
      <w:r w:rsidRPr="007E6312">
        <w:rPr>
          <w:rFonts w:ascii="Times New Roman" w:hAnsi="Times New Roman" w:cs="Times New Roman"/>
        </w:rPr>
        <w:t>.</w:t>
      </w:r>
    </w:p>
    <w:p w14:paraId="7081F693" w14:textId="77777777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19689294" w14:textId="34B1CCC0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Similarly, issues like gerrymandering—the drawing of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electoral district boundaries to favor one party over another—can undermine the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principle of "one person, one vote" by creating safe seats and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diluting the power of certain voter blocs. Campaign finance laws also play a</w:t>
      </w:r>
      <w:r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significant role, as the influence of large donations and super PACs raises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 xml:space="preserve">concerns about whether all </w:t>
      </w:r>
      <w:proofErr w:type="gramStart"/>
      <w:r w:rsidRPr="007E6312">
        <w:rPr>
          <w:rFonts w:ascii="Times New Roman" w:hAnsi="Times New Roman" w:cs="Times New Roman"/>
        </w:rPr>
        <w:t>candidates</w:t>
      </w:r>
      <w:r w:rsidR="0011522D">
        <w:rPr>
          <w:rFonts w:ascii="Times New Roman" w:hAnsi="Times New Roman" w:cs="Times New Roman"/>
        </w:rPr>
        <w:t xml:space="preserve">  </w:t>
      </w:r>
      <w:r w:rsidRPr="007E6312">
        <w:rPr>
          <w:rFonts w:ascii="Times New Roman" w:hAnsi="Times New Roman" w:cs="Times New Roman"/>
        </w:rPr>
        <w:t>have</w:t>
      </w:r>
      <w:proofErr w:type="gramEnd"/>
      <w:r w:rsidRPr="007E6312">
        <w:rPr>
          <w:rFonts w:ascii="Times New Roman" w:hAnsi="Times New Roman" w:cs="Times New Roman"/>
        </w:rPr>
        <w:t xml:space="preserve"> a fair chance to compete</w:t>
      </w:r>
      <w:r w:rsidR="0011522D">
        <w:rPr>
          <w:rFonts w:ascii="Times New Roman" w:hAnsi="Times New Roman" w:cs="Times New Roman"/>
        </w:rPr>
        <w:t xml:space="preserve"> </w:t>
      </w:r>
      <w:r w:rsidR="0011522D" w:rsidRPr="007E6312">
        <w:rPr>
          <w:rFonts w:ascii="Times New Roman" w:hAnsi="Times New Roman" w:cs="Times New Roman"/>
        </w:rPr>
        <w:t>regardless of their financial backing</w:t>
      </w:r>
      <w:r w:rsidRPr="007E6312">
        <w:rPr>
          <w:rFonts w:ascii="Times New Roman" w:hAnsi="Times New Roman" w:cs="Times New Roman"/>
        </w:rPr>
        <w:t>.</w:t>
      </w:r>
    </w:p>
    <w:p w14:paraId="3EA209D7" w14:textId="2BB14486" w:rsid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lastRenderedPageBreak/>
        <w:t>Historically, the fight for election fairness in the United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States has been a long and arduous one, marked by struggles for voting rights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for African Americans, women and young people. While significant progress has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been made since the Civil Rights era, debates about voter suppression tactics,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the impact of felony disenfranchisement laws and challenges faced by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 xml:space="preserve">Native American </w:t>
      </w:r>
      <w:r w:rsidR="0011522D">
        <w:rPr>
          <w:rFonts w:ascii="Times New Roman" w:hAnsi="Times New Roman" w:cs="Times New Roman"/>
        </w:rPr>
        <w:t xml:space="preserve">and some big-city </w:t>
      </w:r>
      <w:r w:rsidRPr="007E6312">
        <w:rPr>
          <w:rFonts w:ascii="Times New Roman" w:hAnsi="Times New Roman" w:cs="Times New Roman"/>
        </w:rPr>
        <w:t>communities in accessing polling places continue. These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historical and ongoing issues highlight that fairness is not merely about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preventing fraud on election day but about ensuring equitable participation and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representation throughout the entire electoral process.</w:t>
      </w:r>
    </w:p>
    <w:p w14:paraId="4088F41D" w14:textId="77777777" w:rsidR="0011522D" w:rsidRPr="007E6312" w:rsidRDefault="0011522D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4D876600" w14:textId="77777777" w:rsidR="0011522D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American elections operate in a shifting environment because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of technological advances and partisan concerns. Perfecting them is a</w:t>
      </w:r>
      <w:r w:rsidR="0011522D">
        <w:rPr>
          <w:rFonts w:ascii="Times New Roman" w:hAnsi="Times New Roman" w:cs="Times New Roman"/>
        </w:rPr>
        <w:t>n ongoing struggle</w:t>
      </w:r>
      <w:r w:rsidRPr="007E6312">
        <w:rPr>
          <w:rFonts w:ascii="Times New Roman" w:hAnsi="Times New Roman" w:cs="Times New Roman"/>
        </w:rPr>
        <w:t xml:space="preserve">, requiring constant adaptation </w:t>
      </w:r>
      <w:r w:rsidR="0011522D" w:rsidRPr="007E6312">
        <w:rPr>
          <w:rFonts w:ascii="Times New Roman" w:hAnsi="Times New Roman" w:cs="Times New Roman"/>
        </w:rPr>
        <w:t>to new</w:t>
      </w:r>
      <w:r w:rsidRPr="007E6312">
        <w:rPr>
          <w:rFonts w:ascii="Times New Roman" w:hAnsi="Times New Roman" w:cs="Times New Roman"/>
        </w:rPr>
        <w:t xml:space="preserve"> technologies, societal shifts and the race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for partisan advantage. While significant voter fraud is not present because of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the efforts to combat it. concerns about the fairness of and access to American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elections persist and may be well</w:t>
      </w:r>
      <w:r w:rsidR="0011522D">
        <w:rPr>
          <w:rFonts w:ascii="Times New Roman" w:hAnsi="Times New Roman" w:cs="Times New Roman"/>
        </w:rPr>
        <w:t>-</w:t>
      </w:r>
      <w:r w:rsidRPr="007E6312">
        <w:rPr>
          <w:rFonts w:ascii="Times New Roman" w:hAnsi="Times New Roman" w:cs="Times New Roman"/>
        </w:rPr>
        <w:t xml:space="preserve">founded. </w:t>
      </w:r>
    </w:p>
    <w:p w14:paraId="4840428B" w14:textId="77777777" w:rsidR="0011522D" w:rsidRDefault="0011522D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p w14:paraId="00B605A1" w14:textId="675F1C50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 xml:space="preserve">The </w:t>
      </w:r>
      <w:r w:rsidR="0011522D">
        <w:rPr>
          <w:rFonts w:ascii="Times New Roman" w:hAnsi="Times New Roman" w:cs="Times New Roman"/>
        </w:rPr>
        <w:t xml:space="preserve">American electoral </w:t>
      </w:r>
      <w:r w:rsidRPr="007E6312">
        <w:rPr>
          <w:rFonts w:ascii="Times New Roman" w:hAnsi="Times New Roman" w:cs="Times New Roman"/>
        </w:rPr>
        <w:t>system is undeniably complex,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reflecting the nation's federal structure</w:t>
      </w:r>
      <w:r w:rsidR="0011522D">
        <w:rPr>
          <w:rFonts w:ascii="Times New Roman" w:hAnsi="Times New Roman" w:cs="Times New Roman"/>
        </w:rPr>
        <w:t xml:space="preserve">, the impact of the constitution, the </w:t>
      </w:r>
      <w:r w:rsidRPr="007E6312">
        <w:rPr>
          <w:rFonts w:ascii="Times New Roman" w:hAnsi="Times New Roman" w:cs="Times New Roman"/>
        </w:rPr>
        <w:t>diverse political landscape and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what the courts have done with the Voting Rights Act and subsequent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legislation. Ultimately, the perception of security and fairness is deeply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intertwined with public trust, which is built not only on strong safeguards but</w:t>
      </w:r>
    </w:p>
    <w:p w14:paraId="05D0C269" w14:textId="0A5B54F8" w:rsidR="007E6312" w:rsidRPr="007E6312" w:rsidRDefault="007E6312" w:rsidP="007E6312">
      <w:pPr>
        <w:spacing w:line="240" w:lineRule="auto"/>
        <w:contextualSpacing/>
        <w:rPr>
          <w:rFonts w:ascii="Times New Roman" w:hAnsi="Times New Roman" w:cs="Times New Roman"/>
        </w:rPr>
      </w:pPr>
      <w:r w:rsidRPr="007E6312">
        <w:rPr>
          <w:rFonts w:ascii="Times New Roman" w:hAnsi="Times New Roman" w:cs="Times New Roman"/>
        </w:rPr>
        <w:t>also on transparency, accessibility and a commitment to addressing the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systemic issues that can impede truly equitable participation. For American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democracy to thrive, continuous vigilance and reform are essential to ensure</w:t>
      </w:r>
      <w:r w:rsidR="0011522D">
        <w:rPr>
          <w:rFonts w:ascii="Times New Roman" w:hAnsi="Times New Roman" w:cs="Times New Roman"/>
        </w:rPr>
        <w:t xml:space="preserve"> </w:t>
      </w:r>
      <w:r w:rsidRPr="007E6312">
        <w:rPr>
          <w:rFonts w:ascii="Times New Roman" w:hAnsi="Times New Roman" w:cs="Times New Roman"/>
        </w:rPr>
        <w:t>that every eligible voice can be heard, and every legitimate vote counted.</w:t>
      </w:r>
    </w:p>
    <w:p w14:paraId="31679FB0" w14:textId="77777777" w:rsidR="006E53F8" w:rsidRPr="007E6312" w:rsidRDefault="006E53F8" w:rsidP="007E6312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6E53F8" w:rsidRPr="007E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12"/>
    <w:rsid w:val="0011522D"/>
    <w:rsid w:val="0021415E"/>
    <w:rsid w:val="005B0531"/>
    <w:rsid w:val="006E53F8"/>
    <w:rsid w:val="007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6AC0"/>
  <w15:chartTrackingRefBased/>
  <w15:docId w15:val="{525999BF-5E09-42FB-B47D-520CF08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746</Words>
  <Characters>4376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Orenstein</dc:creator>
  <cp:keywords/>
  <dc:description/>
  <cp:lastModifiedBy>Jeffrey Orenstein</cp:lastModifiedBy>
  <cp:revision>1</cp:revision>
  <dcterms:created xsi:type="dcterms:W3CDTF">2025-07-30T17:37:00Z</dcterms:created>
  <dcterms:modified xsi:type="dcterms:W3CDTF">2025-07-30T18:15:00Z</dcterms:modified>
</cp:coreProperties>
</file>